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B5" w:rsidRPr="003026B5" w:rsidRDefault="003026B5" w:rsidP="003026B5">
      <w:pPr>
        <w:widowControl w:val="0"/>
        <w:spacing w:line="360" w:lineRule="auto"/>
        <w:ind w:firstLine="709"/>
        <w:jc w:val="center"/>
        <w:rPr>
          <w:b/>
          <w:color w:val="000000"/>
          <w:sz w:val="28"/>
          <w:szCs w:val="28"/>
        </w:rPr>
      </w:pPr>
      <w:r w:rsidRPr="003026B5">
        <w:rPr>
          <w:b/>
          <w:color w:val="000000"/>
          <w:sz w:val="28"/>
          <w:szCs w:val="28"/>
        </w:rPr>
        <w:t>О сроках и местах подачи заявлений на сдачу ГИА, местах регистрации на сдачу ЕГЭ (для выпускников прошлых лет).</w:t>
      </w:r>
    </w:p>
    <w:p w:rsidR="003026B5" w:rsidRDefault="003026B5" w:rsidP="003026B5">
      <w:pPr>
        <w:widowControl w:val="0"/>
        <w:spacing w:line="360" w:lineRule="auto"/>
        <w:ind w:firstLine="709"/>
        <w:jc w:val="center"/>
        <w:rPr>
          <w:color w:val="000000"/>
          <w:sz w:val="28"/>
          <w:szCs w:val="28"/>
        </w:rPr>
      </w:pPr>
    </w:p>
    <w:p w:rsidR="003026B5" w:rsidRPr="008A37FF" w:rsidRDefault="003026B5" w:rsidP="003026B5">
      <w:pPr>
        <w:widowControl w:val="0"/>
        <w:spacing w:line="360" w:lineRule="auto"/>
        <w:ind w:firstLine="709"/>
        <w:jc w:val="both"/>
        <w:rPr>
          <w:color w:val="000000"/>
          <w:sz w:val="28"/>
          <w:szCs w:val="28"/>
        </w:rPr>
      </w:pPr>
      <w:proofErr w:type="gramStart"/>
      <w:r w:rsidRPr="008A37FF">
        <w:rPr>
          <w:color w:val="000000"/>
          <w:sz w:val="28"/>
          <w:szCs w:val="28"/>
        </w:rPr>
        <w:t>Заявление до 1 марта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w:t>
      </w:r>
      <w:r w:rsidRPr="003026B5">
        <w:rPr>
          <w:color w:val="000000"/>
          <w:sz w:val="28"/>
          <w:szCs w:val="28"/>
        </w:rPr>
        <w:t xml:space="preserve"> </w:t>
      </w:r>
      <w:r w:rsidRPr="008A37FF">
        <w:rPr>
          <w:color w:val="000000"/>
          <w:sz w:val="28"/>
          <w:szCs w:val="28"/>
        </w:rPr>
        <w:t>освоивши</w:t>
      </w:r>
      <w:r>
        <w:rPr>
          <w:color w:val="000000"/>
          <w:sz w:val="28"/>
          <w:szCs w:val="28"/>
        </w:rPr>
        <w:t>х</w:t>
      </w:r>
      <w:r w:rsidRPr="008A37FF">
        <w:rPr>
          <w:color w:val="000000"/>
          <w:sz w:val="28"/>
          <w:szCs w:val="28"/>
        </w:rPr>
        <w:t xml:space="preserve"> образовательную программу среднего общего образования в форме самообразования или семейного образования, либо обучавши</w:t>
      </w:r>
      <w:r>
        <w:rPr>
          <w:color w:val="000000"/>
          <w:sz w:val="28"/>
          <w:szCs w:val="28"/>
        </w:rPr>
        <w:t>х</w:t>
      </w:r>
      <w:r w:rsidRPr="008A37FF">
        <w:rPr>
          <w:color w:val="000000"/>
          <w:sz w:val="28"/>
          <w:szCs w:val="28"/>
        </w:rPr>
        <w:t xml:space="preserve">ся </w:t>
      </w:r>
      <w:r w:rsidRPr="008A37FF">
        <w:rPr>
          <w:sz w:val="28"/>
          <w:szCs w:val="28"/>
        </w:rPr>
        <w:t>по не имеющей государственной аккредитации образовательной программе среднего общего образования</w:t>
      </w:r>
      <w:r w:rsidRPr="008A37FF">
        <w:rPr>
          <w:color w:val="000000"/>
          <w:sz w:val="28"/>
          <w:szCs w:val="28"/>
        </w:rPr>
        <w:t>,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roofErr w:type="gramEnd"/>
    </w:p>
    <w:p w:rsidR="003026B5" w:rsidRPr="008A37FF" w:rsidRDefault="003026B5" w:rsidP="003026B5">
      <w:pPr>
        <w:widowControl w:val="0"/>
        <w:spacing w:line="360" w:lineRule="auto"/>
        <w:ind w:firstLine="709"/>
        <w:jc w:val="both"/>
        <w:rPr>
          <w:rFonts w:eastAsia="Times New Roman"/>
          <w:sz w:val="28"/>
          <w:szCs w:val="28"/>
        </w:rPr>
      </w:pPr>
      <w:r w:rsidRPr="008A37FF">
        <w:rPr>
          <w:sz w:val="28"/>
          <w:szCs w:val="28"/>
        </w:rPr>
        <w:t>Обучающиеся изменяют (дополняют) перечень указанных в заявлении экзаменов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rsidR="003026B5" w:rsidRPr="008A37FF" w:rsidRDefault="003026B5" w:rsidP="003026B5">
      <w:pPr>
        <w:widowControl w:val="0"/>
        <w:spacing w:line="360" w:lineRule="auto"/>
        <w:ind w:firstLine="709"/>
        <w:jc w:val="both"/>
        <w:rPr>
          <w:sz w:val="28"/>
          <w:szCs w:val="28"/>
        </w:rPr>
      </w:pPr>
      <w:proofErr w:type="gramStart"/>
      <w:r w:rsidRPr="008A37FF">
        <w:rPr>
          <w:sz w:val="28"/>
          <w:szCs w:val="28"/>
        </w:rPr>
        <w:t xml:space="preserve">Лица, </w:t>
      </w:r>
      <w:r w:rsidRPr="008A37FF">
        <w:rPr>
          <w:color w:val="000000"/>
          <w:sz w:val="28"/>
          <w:szCs w:val="28"/>
        </w:rPr>
        <w:t>освоившие образовательные программы среднего общего образования</w:t>
      </w:r>
      <w:r w:rsidRPr="008A37FF">
        <w:rPr>
          <w:sz w:val="28"/>
          <w:szCs w:val="28"/>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а также граждане, имеющие среднее общее образование, полученное в иностранных образовательных организациях (далее – выпускники прошлых лет</w:t>
      </w:r>
      <w:proofErr w:type="gramEnd"/>
      <w:r w:rsidRPr="008A37FF">
        <w:rPr>
          <w:sz w:val="28"/>
          <w:szCs w:val="28"/>
        </w:rPr>
        <w:t>), также сдают ЕГЭ, в том числе при наличии у них действующих результатов ЕГЭ прошлых лет.</w:t>
      </w:r>
    </w:p>
    <w:p w:rsidR="003026B5" w:rsidRPr="008A37FF" w:rsidRDefault="003026B5" w:rsidP="003026B5">
      <w:pPr>
        <w:widowControl w:val="0"/>
        <w:spacing w:line="360" w:lineRule="auto"/>
        <w:ind w:firstLine="709"/>
        <w:jc w:val="both"/>
        <w:rPr>
          <w:color w:val="000000"/>
          <w:sz w:val="28"/>
          <w:szCs w:val="28"/>
        </w:rPr>
      </w:pPr>
      <w:proofErr w:type="gramStart"/>
      <w:r w:rsidRPr="008A37FF">
        <w:rPr>
          <w:color w:val="000000"/>
          <w:sz w:val="28"/>
          <w:szCs w:val="28"/>
        </w:rPr>
        <w:t>У</w:t>
      </w:r>
      <w:r w:rsidRPr="008A37FF">
        <w:rPr>
          <w:sz w:val="28"/>
          <w:szCs w:val="28"/>
        </w:rPr>
        <w:t xml:space="preserve">чредители образовательных </w:t>
      </w:r>
      <w:r w:rsidRPr="008A37FF">
        <w:rPr>
          <w:color w:val="000000"/>
          <w:sz w:val="28"/>
          <w:szCs w:val="28"/>
        </w:rPr>
        <w:t>организаций</w:t>
      </w:r>
      <w:r w:rsidRPr="008A37FF">
        <w:rPr>
          <w:sz w:val="28"/>
          <w:szCs w:val="28"/>
        </w:rPr>
        <w:t xml:space="preserve">, расположенных за </w:t>
      </w:r>
      <w:r w:rsidRPr="008A37FF">
        <w:rPr>
          <w:sz w:val="28"/>
          <w:szCs w:val="28"/>
        </w:rPr>
        <w:lastRenderedPageBreak/>
        <w:t xml:space="preserve">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w:t>
      </w:r>
      <w:r w:rsidRPr="008A37FF">
        <w:rPr>
          <w:color w:val="000000"/>
          <w:sz w:val="28"/>
          <w:szCs w:val="28"/>
        </w:rPr>
        <w:t xml:space="preserve">загранучреждения </w:t>
      </w:r>
      <w:r w:rsidRPr="008A37FF">
        <w:rPr>
          <w:sz w:val="28"/>
          <w:szCs w:val="28"/>
        </w:rPr>
        <w:t>Министерства иностранных дел Российской Федерации</w:t>
      </w:r>
      <w:r w:rsidRPr="008A37FF">
        <w:rPr>
          <w:color w:val="000000"/>
          <w:sz w:val="28"/>
          <w:szCs w:val="28"/>
        </w:rPr>
        <w:t xml:space="preserve"> (далее – МИД России), имеющие в своей структуре специализированные структурные образовательные подразделения (далее – загранучреждения), допускают выпускников прошлых лет до сдачи ЕГЭ при наличии возможности организовать сдачу ЕГЭ указанным лицам в образовательных </w:t>
      </w:r>
      <w:r w:rsidRPr="008A37FF">
        <w:rPr>
          <w:sz w:val="28"/>
          <w:szCs w:val="28"/>
        </w:rPr>
        <w:t>организациях, расположенных за</w:t>
      </w:r>
      <w:proofErr w:type="gramEnd"/>
      <w:r w:rsidRPr="008A37FF">
        <w:rPr>
          <w:sz w:val="28"/>
          <w:szCs w:val="28"/>
        </w:rPr>
        <w:t xml:space="preserve">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w:t>
      </w:r>
      <w:r w:rsidRPr="008A37FF">
        <w:rPr>
          <w:color w:val="000000"/>
          <w:sz w:val="28"/>
          <w:szCs w:val="28"/>
        </w:rPr>
        <w:t>загранучреждениях.</w:t>
      </w:r>
    </w:p>
    <w:p w:rsidR="003026B5" w:rsidRPr="008A37FF" w:rsidRDefault="003026B5" w:rsidP="003026B5">
      <w:pPr>
        <w:widowControl w:val="0"/>
        <w:spacing w:line="360" w:lineRule="auto"/>
        <w:ind w:firstLine="709"/>
        <w:jc w:val="both"/>
        <w:rPr>
          <w:sz w:val="28"/>
          <w:szCs w:val="28"/>
        </w:rPr>
      </w:pPr>
      <w:r w:rsidRPr="008A37FF">
        <w:rPr>
          <w:sz w:val="28"/>
          <w:szCs w:val="28"/>
        </w:rPr>
        <w:t>Для участия в ЕГЭ указанные лица подают до 1 марта в места регистрации на сдачу ЕГЭ заявление с указанием перечня учебных предметов, по которым планируют сдавать ЕГЭ в текущем году.</w:t>
      </w:r>
    </w:p>
    <w:p w:rsidR="003026B5" w:rsidRPr="008A37FF" w:rsidRDefault="003026B5" w:rsidP="003026B5">
      <w:pPr>
        <w:widowControl w:val="0"/>
        <w:spacing w:line="360" w:lineRule="auto"/>
        <w:ind w:firstLine="709"/>
        <w:jc w:val="both"/>
        <w:rPr>
          <w:sz w:val="28"/>
          <w:szCs w:val="28"/>
        </w:rPr>
      </w:pPr>
      <w:r w:rsidRPr="008A37FF">
        <w:rPr>
          <w:sz w:val="28"/>
          <w:szCs w:val="28"/>
        </w:rPr>
        <w:t>При отсутствии возможности участвовать в ЕГЭ в сроки, выпускники прошлых лет подают соответствующее заявление до 5 июля текущего года и участвуют в сдаче ЕГЭ в дополнительные сроки</w:t>
      </w:r>
      <w:r>
        <w:rPr>
          <w:sz w:val="28"/>
          <w:szCs w:val="28"/>
        </w:rPr>
        <w:t>.</w:t>
      </w:r>
      <w:r w:rsidRPr="008A37FF">
        <w:rPr>
          <w:sz w:val="28"/>
          <w:szCs w:val="28"/>
        </w:rPr>
        <w:t xml:space="preserve"> </w:t>
      </w:r>
    </w:p>
    <w:p w:rsidR="003026B5" w:rsidRPr="008A37FF" w:rsidRDefault="003026B5" w:rsidP="003026B5">
      <w:pPr>
        <w:widowControl w:val="0"/>
        <w:spacing w:line="360" w:lineRule="auto"/>
        <w:ind w:firstLine="709"/>
        <w:rPr>
          <w:rFonts w:eastAsia="Times New Roman"/>
          <w:sz w:val="28"/>
          <w:szCs w:val="28"/>
        </w:rPr>
      </w:pPr>
      <w:r w:rsidRPr="008A37FF">
        <w:rPr>
          <w:rFonts w:eastAsia="Times New Roman"/>
          <w:sz w:val="28"/>
          <w:szCs w:val="28"/>
        </w:rPr>
        <w:t>Заявления</w:t>
      </w:r>
      <w:r>
        <w:rPr>
          <w:rFonts w:eastAsia="Times New Roman"/>
          <w:sz w:val="28"/>
          <w:szCs w:val="28"/>
        </w:rPr>
        <w:t xml:space="preserve"> </w:t>
      </w:r>
      <w:r w:rsidRPr="008A37FF">
        <w:rPr>
          <w:rFonts w:eastAsia="Times New Roman"/>
          <w:sz w:val="28"/>
          <w:szCs w:val="28"/>
        </w:rPr>
        <w:t xml:space="preserve">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3026B5" w:rsidRPr="008A37FF" w:rsidRDefault="003026B5" w:rsidP="003026B5">
      <w:pPr>
        <w:widowControl w:val="0"/>
        <w:spacing w:line="360" w:lineRule="auto"/>
        <w:ind w:firstLine="709"/>
        <w:jc w:val="both"/>
        <w:rPr>
          <w:rFonts w:eastAsia="Times New Roman"/>
          <w:sz w:val="28"/>
          <w:szCs w:val="28"/>
        </w:rPr>
      </w:pPr>
      <w:r w:rsidRPr="008A37FF">
        <w:rPr>
          <w:rFonts w:eastAsia="Times New Roman"/>
          <w:sz w:val="28"/>
          <w:szCs w:val="28"/>
        </w:rPr>
        <w:t xml:space="preserve">Обучающиеся, выпускники прошлых лет с ограниченными возможностями здоровья при подаче заявления предъявляют копию рекомендаций </w:t>
      </w:r>
      <w:proofErr w:type="spellStart"/>
      <w:r w:rsidRPr="008A37FF">
        <w:rPr>
          <w:rFonts w:eastAsia="Times New Roman"/>
          <w:sz w:val="28"/>
          <w:szCs w:val="28"/>
        </w:rPr>
        <w:t>психолого-медико-педагогической</w:t>
      </w:r>
      <w:proofErr w:type="spellEnd"/>
      <w:r w:rsidRPr="008A37FF">
        <w:rPr>
          <w:rFonts w:eastAsia="Times New Roman"/>
          <w:sz w:val="28"/>
          <w:szCs w:val="28"/>
        </w:rPr>
        <w:t xml:space="preserve"> комиссии, а обучающиеся, выпускники прошлых лет дети-инвалиды и инвалиды </w:t>
      </w:r>
      <w:r w:rsidRPr="008A37FF">
        <w:rPr>
          <w:color w:val="000000"/>
          <w:sz w:val="28"/>
          <w:szCs w:val="28"/>
        </w:rPr>
        <w:t>–</w:t>
      </w:r>
      <w:r w:rsidRPr="008A37FF">
        <w:rPr>
          <w:rFonts w:eastAsia="Times New Roman"/>
          <w:sz w:val="28"/>
          <w:szCs w:val="28"/>
        </w:rPr>
        <w:t xml:space="preserve">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026B5" w:rsidRPr="008A37FF" w:rsidRDefault="003026B5" w:rsidP="003026B5">
      <w:pPr>
        <w:widowControl w:val="0"/>
        <w:spacing w:line="360" w:lineRule="auto"/>
        <w:ind w:firstLine="709"/>
        <w:jc w:val="both"/>
        <w:rPr>
          <w:sz w:val="28"/>
          <w:szCs w:val="28"/>
        </w:rPr>
      </w:pPr>
      <w:r w:rsidRPr="008A37FF">
        <w:rPr>
          <w:rFonts w:eastAsia="Times New Roman"/>
          <w:sz w:val="28"/>
          <w:szCs w:val="28"/>
        </w:rPr>
        <w:lastRenderedPageBreak/>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B905E4" w:rsidRDefault="00B905E4"/>
    <w:sectPr w:rsidR="00B905E4" w:rsidSect="00B905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92A40"/>
    <w:multiLevelType w:val="hybridMultilevel"/>
    <w:tmpl w:val="E34EBD12"/>
    <w:lvl w:ilvl="0" w:tplc="AC280CFE">
      <w:start w:val="1"/>
      <w:numFmt w:val="decimal"/>
      <w:lvlText w:val="%1."/>
      <w:lvlJc w:val="left"/>
      <w:pPr>
        <w:ind w:left="1429" w:hanging="360"/>
      </w:pPr>
      <w:rPr>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026B5"/>
    <w:rsid w:val="003026B5"/>
    <w:rsid w:val="00B90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6B5"/>
    <w:pPr>
      <w:spacing w:after="0" w:line="240" w:lineRule="auto"/>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576</Words>
  <Characters>3288</Characters>
  <Application>Microsoft Office Word</Application>
  <DocSecurity>0</DocSecurity>
  <Lines>27</Lines>
  <Paragraphs>7</Paragraphs>
  <ScaleCrop>false</ScaleCrop>
  <Company>WolfishLair</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2014-03-01T07:30:00Z</dcterms:created>
  <dcterms:modified xsi:type="dcterms:W3CDTF">2014-03-01T07:38:00Z</dcterms:modified>
</cp:coreProperties>
</file>